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CD" w:rsidRPr="00C96D71" w:rsidRDefault="00A870CD" w:rsidP="00A870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6D71">
        <w:rPr>
          <w:b/>
          <w:sz w:val="22"/>
          <w:szCs w:val="22"/>
        </w:rPr>
        <w:t>OBWIESZCZENIE</w:t>
      </w:r>
    </w:p>
    <w:p w:rsidR="00A870CD" w:rsidRDefault="00A870CD" w:rsidP="00A870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6D71">
        <w:rPr>
          <w:b/>
          <w:sz w:val="22"/>
          <w:szCs w:val="22"/>
        </w:rPr>
        <w:t>WOJEWODY MAŁOPOLSKIEGO</w:t>
      </w:r>
    </w:p>
    <w:p w:rsidR="00760763" w:rsidRPr="00C96D71" w:rsidRDefault="00760763" w:rsidP="00A870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70CD" w:rsidRPr="00760763" w:rsidRDefault="00A870CD" w:rsidP="00A870C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60763">
        <w:rPr>
          <w:sz w:val="22"/>
          <w:szCs w:val="22"/>
        </w:rPr>
        <w:t xml:space="preserve">z dnia </w:t>
      </w:r>
      <w:r w:rsidR="003F5D50" w:rsidRPr="00760763">
        <w:rPr>
          <w:sz w:val="22"/>
          <w:szCs w:val="22"/>
        </w:rPr>
        <w:t>2</w:t>
      </w:r>
      <w:r w:rsidR="00EB7A6C">
        <w:rPr>
          <w:sz w:val="22"/>
          <w:szCs w:val="22"/>
        </w:rPr>
        <w:t>0</w:t>
      </w:r>
      <w:r w:rsidR="001E6354" w:rsidRPr="00760763">
        <w:rPr>
          <w:sz w:val="22"/>
          <w:szCs w:val="22"/>
        </w:rPr>
        <w:t xml:space="preserve"> stycznia </w:t>
      </w:r>
      <w:r w:rsidRPr="00760763">
        <w:rPr>
          <w:sz w:val="22"/>
          <w:szCs w:val="22"/>
        </w:rPr>
        <w:t>20</w:t>
      </w:r>
      <w:r w:rsidR="001E6354" w:rsidRPr="00760763">
        <w:rPr>
          <w:sz w:val="22"/>
          <w:szCs w:val="22"/>
        </w:rPr>
        <w:t>20</w:t>
      </w:r>
      <w:r w:rsidRPr="00760763">
        <w:rPr>
          <w:sz w:val="22"/>
          <w:szCs w:val="22"/>
        </w:rPr>
        <w:t xml:space="preserve"> r.</w:t>
      </w:r>
    </w:p>
    <w:p w:rsidR="00A870CD" w:rsidRPr="006D532E" w:rsidRDefault="00A870CD" w:rsidP="00A870C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70CD" w:rsidRPr="00760763" w:rsidRDefault="00A870CD" w:rsidP="00631000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  <w:r w:rsidRPr="006D532E">
        <w:rPr>
          <w:sz w:val="22"/>
          <w:szCs w:val="22"/>
        </w:rPr>
        <w:t xml:space="preserve">Na podstawie art. 14 ust. 1 i 2 ustawy z dnia 20 lipca 2000 r. o </w:t>
      </w:r>
      <w:r w:rsidR="00631000" w:rsidRPr="006D532E">
        <w:rPr>
          <w:sz w:val="22"/>
          <w:szCs w:val="22"/>
        </w:rPr>
        <w:t>ogłaszaniu aktów normatywnych i </w:t>
      </w:r>
      <w:r w:rsidRPr="006D532E">
        <w:rPr>
          <w:sz w:val="22"/>
          <w:szCs w:val="22"/>
        </w:rPr>
        <w:t>niektórych innych a</w:t>
      </w:r>
      <w:r w:rsidR="00631000" w:rsidRPr="006D532E">
        <w:rPr>
          <w:sz w:val="22"/>
          <w:szCs w:val="22"/>
        </w:rPr>
        <w:t>któw prawnych (Dz. U. z 201</w:t>
      </w:r>
      <w:r w:rsidR="00F87BE8" w:rsidRPr="006D532E">
        <w:rPr>
          <w:sz w:val="22"/>
          <w:szCs w:val="22"/>
        </w:rPr>
        <w:t>9</w:t>
      </w:r>
      <w:r w:rsidR="00631000" w:rsidRPr="006D532E">
        <w:rPr>
          <w:sz w:val="22"/>
          <w:szCs w:val="22"/>
        </w:rPr>
        <w:t xml:space="preserve"> r.</w:t>
      </w:r>
      <w:r w:rsidRPr="006D532E">
        <w:rPr>
          <w:sz w:val="22"/>
          <w:szCs w:val="22"/>
        </w:rPr>
        <w:t xml:space="preserve"> poz. </w:t>
      </w:r>
      <w:r w:rsidR="00F87BE8" w:rsidRPr="006D532E">
        <w:rPr>
          <w:sz w:val="22"/>
          <w:szCs w:val="22"/>
        </w:rPr>
        <w:t>1461</w:t>
      </w:r>
      <w:r w:rsidRPr="006D532E">
        <w:rPr>
          <w:sz w:val="22"/>
          <w:szCs w:val="22"/>
        </w:rPr>
        <w:t>) podaje się do publicznej wiadomości rozporządzenie porządkowe Wojewody Małopolskiego</w:t>
      </w:r>
      <w:r w:rsidR="00760763">
        <w:rPr>
          <w:sz w:val="22"/>
          <w:szCs w:val="22"/>
        </w:rPr>
        <w:t xml:space="preserve"> z dnia 20 stycznia 2020 r. w </w:t>
      </w:r>
      <w:r w:rsidR="00760763" w:rsidRPr="00760763">
        <w:rPr>
          <w:sz w:val="22"/>
          <w:szCs w:val="22"/>
        </w:rPr>
        <w:t xml:space="preserve">sprawie </w:t>
      </w:r>
      <w:r w:rsidR="00760763" w:rsidRPr="00760763">
        <w:rPr>
          <w:color w:val="000000"/>
          <w:sz w:val="22"/>
          <w:szCs w:val="22"/>
        </w:rPr>
        <w:t>wprowadzenia zakazu ruchu pojazdów  i zespołów pojazdów o dopuszczalnej masie całkowitej przekraczającej 12 ton na terenie miasta Oświęcim oraz miejscowości Brzezinka</w:t>
      </w:r>
      <w:r w:rsidR="00760763">
        <w:rPr>
          <w:color w:val="000000"/>
          <w:sz w:val="22"/>
          <w:szCs w:val="22"/>
        </w:rPr>
        <w:t>.</w:t>
      </w:r>
    </w:p>
    <w:p w:rsidR="00A870CD" w:rsidRPr="006D532E" w:rsidRDefault="00A870CD" w:rsidP="00A870CD">
      <w:pPr>
        <w:pStyle w:val="NormalnyWeb"/>
        <w:shd w:val="clear" w:color="auto" w:fill="FFFFFF"/>
        <w:rPr>
          <w:sz w:val="22"/>
          <w:szCs w:val="22"/>
        </w:rPr>
      </w:pPr>
    </w:p>
    <w:p w:rsidR="00C32BC4" w:rsidRDefault="00A870CD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32E">
        <w:rPr>
          <w:sz w:val="22"/>
          <w:szCs w:val="22"/>
        </w:rPr>
        <w:t>Dniem ogłoszenia niżej wymienionego rozporządzenia porządkowego jest dzień</w:t>
      </w:r>
      <w:r w:rsidR="00FB72E1">
        <w:rPr>
          <w:sz w:val="22"/>
          <w:szCs w:val="22"/>
        </w:rPr>
        <w:t xml:space="preserve"> </w:t>
      </w:r>
      <w:r w:rsidR="003F5D50">
        <w:rPr>
          <w:sz w:val="22"/>
          <w:szCs w:val="22"/>
        </w:rPr>
        <w:t>2</w:t>
      </w:r>
      <w:r w:rsidR="00BE6154">
        <w:rPr>
          <w:sz w:val="22"/>
          <w:szCs w:val="22"/>
        </w:rPr>
        <w:t>2</w:t>
      </w:r>
      <w:r w:rsidR="00C32BC4" w:rsidRPr="006D532E">
        <w:rPr>
          <w:sz w:val="22"/>
          <w:szCs w:val="22"/>
        </w:rPr>
        <w:t xml:space="preserve"> stycznia</w:t>
      </w:r>
      <w:r w:rsidRPr="006D532E">
        <w:rPr>
          <w:sz w:val="22"/>
          <w:szCs w:val="22"/>
        </w:rPr>
        <w:t xml:space="preserve"> 20</w:t>
      </w:r>
      <w:r w:rsidR="00C32BC4" w:rsidRPr="006D532E">
        <w:rPr>
          <w:sz w:val="22"/>
          <w:szCs w:val="22"/>
        </w:rPr>
        <w:t>20</w:t>
      </w:r>
      <w:r w:rsidR="00631000" w:rsidRPr="006D532E">
        <w:rPr>
          <w:sz w:val="22"/>
          <w:szCs w:val="22"/>
        </w:rPr>
        <w:t xml:space="preserve"> </w:t>
      </w:r>
      <w:r w:rsidRPr="006D532E">
        <w:rPr>
          <w:sz w:val="22"/>
          <w:szCs w:val="22"/>
        </w:rPr>
        <w:t>r.</w:t>
      </w:r>
    </w:p>
    <w:p w:rsidR="00C96D71" w:rsidRDefault="00C96D71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b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 xml:space="preserve">ROZPORZĄDZENIE PORZĄDKOWE </w:t>
      </w: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>WOJEWODY MAŁOPOLSKIEGO</w:t>
      </w: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color w:val="000000"/>
          <w:sz w:val="22"/>
          <w:szCs w:val="22"/>
        </w:rPr>
        <w:t xml:space="preserve">z dnia </w:t>
      </w:r>
      <w:r w:rsidR="003F5D50">
        <w:rPr>
          <w:rFonts w:eastAsia="Calibri"/>
          <w:color w:val="000000"/>
          <w:sz w:val="22"/>
          <w:szCs w:val="22"/>
        </w:rPr>
        <w:t>20</w:t>
      </w:r>
      <w:r w:rsidRPr="00886138">
        <w:rPr>
          <w:rFonts w:eastAsia="Calibri"/>
          <w:color w:val="000000"/>
          <w:sz w:val="22"/>
          <w:szCs w:val="22"/>
        </w:rPr>
        <w:t xml:space="preserve"> stycznia 2020 r.</w:t>
      </w: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b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>w sprawie wprowadzenia zakazu ruchu pojazdów  i zespołów pojazdów o dopuszczalnej masie całkowitej przekraczającej 12 ton na terenie miasta Oświęcim oraz miejscowości Brzezinka</w:t>
      </w: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>Na podstawie art. 60 ust. 1 i 2 ustawy z dnia 23 stycznia 2009 r. o wojewodzie i administracji rządowej w województwie (Dz. U. z 2019 r. poz. 1464) zarządza się, co następuje:</w:t>
      </w: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b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b/>
          <w:sz w:val="22"/>
          <w:szCs w:val="22"/>
        </w:rPr>
        <w:t>§ 1.</w:t>
      </w:r>
      <w:r w:rsidRPr="00886138">
        <w:rPr>
          <w:rFonts w:eastAsia="Calibri"/>
          <w:sz w:val="22"/>
          <w:szCs w:val="22"/>
        </w:rPr>
        <w:t xml:space="preserve"> W związku z organizacją w dniu 27 stycznia 2020 r. obchodów 75 Rocznicy wyzwolenia niemieckiego nazistowskiego obozu koncentracyjnego i zagłady Auschwitz i wizytą osób objętych ochroną Służby Ochrony Państwa, wprowadza się w celu ochrony życia, zdrowia lub mienia oraz zapewnienia porządku, spokoju i bezpieczeństwa publicznego w dniu 27 stycznia 2020 r. na terenie miasta Oświęcim i miejscowości Brzezinka, w okresie od godziny 0.00 do godziny 24.00 zakaz ruchu pojazdów i zespołów pojazdów w rozumieniu przepisów ustawy z dnia 20 czerwca 1997 r. – Prawo </w:t>
      </w:r>
      <w:r w:rsidRPr="00886138">
        <w:rPr>
          <w:rFonts w:eastAsia="Calibri"/>
          <w:sz w:val="22"/>
          <w:szCs w:val="22"/>
        </w:rPr>
        <w:br/>
        <w:t>o ruchu drogowym (Dz. U. z 2018 r. poz. 1990, z późn. zm.</w:t>
      </w:r>
      <w:r w:rsidRPr="00886138">
        <w:rPr>
          <w:rFonts w:eastAsia="Calibri"/>
          <w:sz w:val="22"/>
          <w:szCs w:val="22"/>
          <w:vertAlign w:val="superscript"/>
        </w:rPr>
        <w:footnoteReference w:id="1"/>
      </w:r>
      <w:r w:rsidRPr="00886138">
        <w:rPr>
          <w:rFonts w:eastAsia="Calibri"/>
          <w:sz w:val="22"/>
          <w:szCs w:val="22"/>
          <w:vertAlign w:val="superscript"/>
        </w:rPr>
        <w:t>)</w:t>
      </w:r>
      <w:r w:rsidRPr="00886138">
        <w:rPr>
          <w:rFonts w:eastAsia="Calibri"/>
          <w:sz w:val="22"/>
          <w:szCs w:val="22"/>
        </w:rPr>
        <w:t xml:space="preserve">) o dopuszczalnej masie całkowitej przekraczającej 12 ton. </w:t>
      </w: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color w:val="000000"/>
          <w:sz w:val="22"/>
          <w:szCs w:val="22"/>
        </w:rPr>
        <w:t xml:space="preserve"> </w:t>
      </w: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>§ 2.</w:t>
      </w:r>
      <w:r w:rsidRPr="00886138">
        <w:rPr>
          <w:rFonts w:eastAsia="Calibri"/>
          <w:color w:val="000000"/>
          <w:sz w:val="22"/>
          <w:szCs w:val="22"/>
        </w:rPr>
        <w:t xml:space="preserve">  1. Zakaz, o którym mowa w § 1, nie ma zastosowania do przejazdów:  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color w:val="000000"/>
          <w:sz w:val="22"/>
          <w:szCs w:val="22"/>
        </w:rPr>
        <w:t>autobusów;</w:t>
      </w:r>
    </w:p>
    <w:p w:rsidR="00886138" w:rsidRPr="00886138" w:rsidRDefault="00886138" w:rsidP="00886138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886138">
        <w:rPr>
          <w:sz w:val="22"/>
          <w:szCs w:val="22"/>
        </w:rPr>
        <w:t xml:space="preserve">pojazdów Policji, Inspekcji Transportu Drogowego, Straży Granicznej, Służby Celno-Skarbowej, Sił Zbrojnych Rzeczypospolitej Polskiej, Służby Ochrony Państwa, </w:t>
      </w:r>
      <w:r w:rsidRPr="003F5D50">
        <w:rPr>
          <w:sz w:val="22"/>
          <w:szCs w:val="22"/>
        </w:rPr>
        <w:t>Straży Ochrony Kolei,</w:t>
      </w:r>
      <w:r w:rsidRPr="00886138">
        <w:rPr>
          <w:sz w:val="22"/>
          <w:szCs w:val="22"/>
        </w:rPr>
        <w:t xml:space="preserve"> pogotowia technicznego, jednostek ochrony przeciwpożarowej, jednostek ratownictwa chemicznego oraz jednostek służb ochrony radiologicznej i ochrony przed skażeniami;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>pojazdów biorących udział w akcjach ratowniczych, akcjach humanitarnych, usuwaniu skutków klęsk żywiołowych oraz usuwaniu awarii;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 xml:space="preserve"> pojazdów służb technicznych;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 xml:space="preserve"> pojazdów używanych do przewozu żywych zwierząt;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 xml:space="preserve"> pojazdów używanych dla potrzeb skupu mleka, zbóż lub zwierząt;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 xml:space="preserve"> </w:t>
      </w:r>
      <w:bookmarkStart w:id="0" w:name="_Hlk29892453"/>
      <w:r w:rsidRPr="00886138">
        <w:rPr>
          <w:rFonts w:eastAsia="Calibri"/>
          <w:sz w:val="22"/>
          <w:szCs w:val="22"/>
        </w:rPr>
        <w:t>pojazdów używanych do przewozu prasy stanowiącej znaczną część ładunku lub znaczną część    dostępnej przestrzeni ładunkowej;</w:t>
      </w:r>
    </w:p>
    <w:bookmarkEnd w:id="0"/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 xml:space="preserve"> pojazdów używanych do przewozu przesyłek w ramach działalności pocztowej stanowiącej   znaczną część ładunku lub znaczną część dostępnej przestrzeni ładunkowej;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>pojazdów używanych do przewozu lekarstw i środków medycznych;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>pojazdów używanych do przewozu paliw i substancji niezbędnych do funkcjonowania placówek szpitalnych;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>pojazdów używanych do przewozu sprzętu transmisyjnego stacji radiowych i telewizyjnych;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lastRenderedPageBreak/>
        <w:t xml:space="preserve">pojazdów używanych do przewozu sprzętu dla obsługi imprez masowych, w związku </w:t>
      </w:r>
      <w:r w:rsidRPr="00886138">
        <w:rPr>
          <w:rFonts w:eastAsia="Calibri"/>
          <w:sz w:val="22"/>
          <w:szCs w:val="22"/>
        </w:rPr>
        <w:br/>
        <w:t>z organizacją tych imprez;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 xml:space="preserve">pojazdów używanych do przewozu artykułów szybko psujących się i środków spożywczych, stanowiących znaczną część ładunku lub znaczną część dostępnej przestrzeni ładunkowej określonych w załączniku do rozporządzenia Ministra Transportu z dnia 31 lipca 2007 r. </w:t>
      </w:r>
      <w:r w:rsidRPr="00886138">
        <w:rPr>
          <w:rFonts w:eastAsia="Calibri"/>
          <w:sz w:val="22"/>
          <w:szCs w:val="22"/>
        </w:rPr>
        <w:br/>
        <w:t>w sprawie okresowych ograniczeń oraz zakazu ruchu niektórych rodzajów pojazdów na drogach (Dz. U. z 2019 r. poz. 1968);</w:t>
      </w:r>
    </w:p>
    <w:p w:rsidR="00886138" w:rsidRPr="00886138" w:rsidRDefault="00886138" w:rsidP="0088613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>innych pojazdów, jeżeli celem przejazdu jest opuszczenie terenu objętego zakazem lub w innych uzasadnionych przypadkach, jeżeli przejazd został uzgodniony z Policją lub Inspekcją Transportu Drogowego oraz zabezpieczony przez funkcjonariuszy Policji lub inspektorów Inspekcji Transportu Drogowego.</w:t>
      </w: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sz w:val="22"/>
          <w:szCs w:val="22"/>
        </w:rPr>
      </w:pPr>
      <w:r w:rsidRPr="00886138">
        <w:rPr>
          <w:rFonts w:eastAsia="Calibri"/>
          <w:sz w:val="22"/>
          <w:szCs w:val="22"/>
        </w:rPr>
        <w:t xml:space="preserve">2.  Przepis ust. 1 pkt 5-13 dotyczy także pojazdów pustych w drodze po ładunek lub w drodze powrotnej po rozładunku.    </w:t>
      </w:r>
    </w:p>
    <w:p w:rsidR="00886138" w:rsidRPr="00886138" w:rsidRDefault="00886138" w:rsidP="00886138">
      <w:pPr>
        <w:shd w:val="clear" w:color="auto" w:fill="FFFFFF"/>
        <w:jc w:val="both"/>
        <w:rPr>
          <w:rFonts w:eastAsia="Calibri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>§ 3.</w:t>
      </w:r>
      <w:r w:rsidRPr="00886138">
        <w:rPr>
          <w:rFonts w:eastAsia="Calibri"/>
          <w:color w:val="000000"/>
          <w:sz w:val="22"/>
          <w:szCs w:val="22"/>
        </w:rPr>
        <w:t xml:space="preserve"> Kto narusza zakaz, o którym mowa w § 1, podlega karze grzywny wymierzanej w trybie i na zasadach określonych w ustawie z dnia 20 maja 1971 r. – Kodeks wykroczeń (Dz. U. z 2019 r. poz. 821, z późn. zm.</w:t>
      </w:r>
      <w:r w:rsidRPr="00886138">
        <w:rPr>
          <w:rFonts w:eastAsia="Calibri"/>
          <w:color w:val="000000"/>
          <w:sz w:val="22"/>
          <w:szCs w:val="22"/>
          <w:vertAlign w:val="superscript"/>
        </w:rPr>
        <w:footnoteReference w:id="2"/>
      </w:r>
      <w:r w:rsidRPr="00886138">
        <w:rPr>
          <w:rFonts w:eastAsia="Calibri"/>
          <w:color w:val="000000"/>
          <w:sz w:val="22"/>
          <w:szCs w:val="22"/>
          <w:vertAlign w:val="superscript"/>
        </w:rPr>
        <w:t>)</w:t>
      </w:r>
      <w:r w:rsidRPr="00886138">
        <w:rPr>
          <w:rFonts w:eastAsia="Calibri"/>
          <w:color w:val="000000"/>
          <w:sz w:val="22"/>
          <w:szCs w:val="22"/>
        </w:rPr>
        <w:t>).</w:t>
      </w:r>
    </w:p>
    <w:p w:rsidR="00886138" w:rsidRPr="00886138" w:rsidRDefault="00886138" w:rsidP="00886138">
      <w:pPr>
        <w:shd w:val="clear" w:color="auto" w:fill="FFFFFF"/>
        <w:jc w:val="both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>§ 4.</w:t>
      </w:r>
      <w:r w:rsidRPr="00886138">
        <w:rPr>
          <w:rFonts w:eastAsia="Calibri"/>
          <w:color w:val="000000"/>
          <w:sz w:val="22"/>
          <w:szCs w:val="22"/>
        </w:rPr>
        <w:t xml:space="preserve"> Wykonanie rozporządzenia powierza się Komendantowi Wojewódzkiemu Policji w Krakowie i Małopolskiemu Wojewódzkiemu Inspektorowi Transportu Drogowego.</w:t>
      </w:r>
    </w:p>
    <w:p w:rsidR="00886138" w:rsidRPr="00886138" w:rsidRDefault="00886138" w:rsidP="00886138">
      <w:pPr>
        <w:shd w:val="clear" w:color="auto" w:fill="FFFFFF"/>
        <w:jc w:val="both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>§ 5.</w:t>
      </w:r>
      <w:r w:rsidRPr="00886138">
        <w:rPr>
          <w:rFonts w:eastAsia="Calibri"/>
          <w:color w:val="000000"/>
          <w:sz w:val="22"/>
          <w:szCs w:val="22"/>
        </w:rPr>
        <w:t xml:space="preserve"> Rozporządzenie podlega ogłoszeniu w drodze obwieszczenia w Dzienniku Urzędowym Województwa Małopolskiego, w Biuletynie Informacji Publicznej Małopolskiego Urzędu Wojewódzkiego w Krakowie, </w:t>
      </w:r>
      <w:r w:rsidRPr="00F50B64">
        <w:rPr>
          <w:rFonts w:eastAsia="Calibri"/>
          <w:sz w:val="22"/>
          <w:szCs w:val="22"/>
        </w:rPr>
        <w:t xml:space="preserve">na tablicy ogłoszeń Małopolskiego Urzędu Wojewódzkiego </w:t>
      </w:r>
      <w:r w:rsidRPr="00F50B64">
        <w:rPr>
          <w:rFonts w:eastAsia="Calibri"/>
          <w:sz w:val="22"/>
          <w:szCs w:val="22"/>
        </w:rPr>
        <w:br/>
        <w:t>w Krakowie oraz w środkach masowego przekazu.</w:t>
      </w:r>
    </w:p>
    <w:p w:rsidR="00886138" w:rsidRPr="00886138" w:rsidRDefault="00886138" w:rsidP="00886138">
      <w:pPr>
        <w:shd w:val="clear" w:color="auto" w:fill="FFFFFF"/>
        <w:jc w:val="both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color w:val="000000"/>
          <w:sz w:val="22"/>
          <w:szCs w:val="22"/>
        </w:rPr>
      </w:pPr>
      <w:r w:rsidRPr="00886138">
        <w:rPr>
          <w:rFonts w:eastAsia="Calibri"/>
          <w:b/>
          <w:color w:val="000000"/>
          <w:sz w:val="22"/>
          <w:szCs w:val="22"/>
        </w:rPr>
        <w:t>§ 6.</w:t>
      </w:r>
      <w:r w:rsidRPr="00886138">
        <w:rPr>
          <w:rFonts w:eastAsia="Calibri"/>
          <w:color w:val="000000"/>
          <w:sz w:val="22"/>
          <w:szCs w:val="22"/>
        </w:rPr>
        <w:t xml:space="preserve"> Rozporządzenie wchodzi w życie po upływie 3 dni od daty jego ogłoszenia.</w:t>
      </w:r>
    </w:p>
    <w:p w:rsidR="00FB72E1" w:rsidRDefault="00FB72E1" w:rsidP="00FB72E1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FB72E1" w:rsidRDefault="00FB72E1" w:rsidP="00FB72E1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FB72E1" w:rsidRDefault="00FB72E1" w:rsidP="00FB72E1">
      <w:pPr>
        <w:pStyle w:val="NormalnyWeb"/>
        <w:shd w:val="clear" w:color="auto" w:fill="FFFFFF"/>
        <w:ind w:firstLine="284"/>
        <w:jc w:val="both"/>
        <w:rPr>
          <w:sz w:val="22"/>
          <w:szCs w:val="22"/>
        </w:rPr>
      </w:pPr>
    </w:p>
    <w:p w:rsidR="00FB72E1" w:rsidRDefault="00FB72E1" w:rsidP="00FB72E1">
      <w:pPr>
        <w:pStyle w:val="NormalnyWeb"/>
        <w:shd w:val="clear" w:color="auto" w:fill="FFFFFF"/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Wojewoda Małopolski</w:t>
      </w:r>
    </w:p>
    <w:p w:rsidR="00FB72E1" w:rsidRDefault="00FB72E1" w:rsidP="00FB72E1">
      <w:pPr>
        <w:pStyle w:val="NormalnyWeb"/>
        <w:shd w:val="clear" w:color="auto" w:fill="FFFFFF"/>
        <w:ind w:firstLine="5670"/>
        <w:jc w:val="both"/>
        <w:rPr>
          <w:sz w:val="22"/>
          <w:szCs w:val="22"/>
        </w:rPr>
      </w:pPr>
    </w:p>
    <w:p w:rsidR="00FB72E1" w:rsidRDefault="00FB72E1" w:rsidP="00FB72E1">
      <w:pPr>
        <w:pStyle w:val="NormalnyWeb"/>
        <w:shd w:val="clear" w:color="auto" w:fill="FFFFFF"/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t>Piotr Ćwik</w:t>
      </w:r>
    </w:p>
    <w:p w:rsidR="00886138" w:rsidRPr="00886138" w:rsidRDefault="00886138" w:rsidP="00886138">
      <w:pPr>
        <w:shd w:val="clear" w:color="auto" w:fill="FFFFFF"/>
        <w:jc w:val="center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shd w:val="clear" w:color="auto" w:fill="FFFFFF"/>
        <w:ind w:firstLine="284"/>
        <w:jc w:val="both"/>
        <w:rPr>
          <w:rFonts w:eastAsia="Calibri"/>
          <w:color w:val="000000"/>
          <w:sz w:val="22"/>
          <w:szCs w:val="22"/>
        </w:rPr>
      </w:pPr>
    </w:p>
    <w:p w:rsidR="00886138" w:rsidRPr="00886138" w:rsidRDefault="00886138" w:rsidP="008861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138" w:rsidRPr="00886138" w:rsidRDefault="00886138" w:rsidP="008861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138" w:rsidRPr="00886138" w:rsidRDefault="00886138" w:rsidP="00886138"/>
    <w:p w:rsidR="00D92B3A" w:rsidRDefault="00D92B3A" w:rsidP="00D92B3A">
      <w:pPr>
        <w:pStyle w:val="NormalnyWeb"/>
        <w:shd w:val="clear" w:color="auto" w:fill="FFFFFF"/>
        <w:ind w:firstLine="284"/>
        <w:jc w:val="both"/>
        <w:rPr>
          <w:color w:val="000000"/>
          <w:sz w:val="22"/>
          <w:szCs w:val="22"/>
        </w:rPr>
      </w:pPr>
    </w:p>
    <w:p w:rsidR="00D92B3A" w:rsidRDefault="00D92B3A" w:rsidP="00D92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2B3A" w:rsidRDefault="00D92B3A" w:rsidP="00A870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D92B3A" w:rsidSect="004B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32" w:rsidRDefault="00332632" w:rsidP="00A870CD">
      <w:r>
        <w:separator/>
      </w:r>
    </w:p>
  </w:endnote>
  <w:endnote w:type="continuationSeparator" w:id="0">
    <w:p w:rsidR="00332632" w:rsidRDefault="00332632" w:rsidP="00A8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32" w:rsidRDefault="00332632" w:rsidP="00A870CD">
      <w:r>
        <w:separator/>
      </w:r>
    </w:p>
  </w:footnote>
  <w:footnote w:type="continuationSeparator" w:id="0">
    <w:p w:rsidR="00332632" w:rsidRDefault="00332632" w:rsidP="00A870CD">
      <w:r>
        <w:continuationSeparator/>
      </w:r>
    </w:p>
  </w:footnote>
  <w:footnote w:id="1">
    <w:p w:rsidR="00886138" w:rsidRDefault="00886138" w:rsidP="00FB72E1">
      <w:pPr>
        <w:ind w:left="284" w:hanging="284"/>
        <w:jc w:val="both"/>
        <w:rPr>
          <w:rFonts w:eastAsia="Calibri"/>
          <w:sz w:val="20"/>
          <w:szCs w:val="20"/>
          <w:lang w:eastAsia="en-US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>Zmiany tekstu jednolitego wymienionej ustawy zostały ogłoszone w Dz. U. z 2018 r. poz. 2244 i 2322 oraz z 2019 r. poz. 53, 60, 730, 752, 870, 1123, 1180, 1466, 1501, 1556, 1579, 1818, 2020 i 2202.</w:t>
      </w:r>
    </w:p>
  </w:footnote>
  <w:footnote w:id="2">
    <w:p w:rsidR="00886138" w:rsidRDefault="00886138" w:rsidP="0088613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2019 r. poz. 1238.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480"/>
    <w:multiLevelType w:val="hybridMultilevel"/>
    <w:tmpl w:val="EBE0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C72B1"/>
    <w:multiLevelType w:val="hybridMultilevel"/>
    <w:tmpl w:val="19E82490"/>
    <w:lvl w:ilvl="0" w:tplc="23C816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65520"/>
    <w:multiLevelType w:val="hybridMultilevel"/>
    <w:tmpl w:val="B562F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580C"/>
    <w:multiLevelType w:val="hybridMultilevel"/>
    <w:tmpl w:val="6C682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0CD"/>
    <w:rsid w:val="000200E1"/>
    <w:rsid w:val="000D3761"/>
    <w:rsid w:val="00103413"/>
    <w:rsid w:val="0013442C"/>
    <w:rsid w:val="00191B8A"/>
    <w:rsid w:val="00192860"/>
    <w:rsid w:val="00195052"/>
    <w:rsid w:val="001A139E"/>
    <w:rsid w:val="001C5FD5"/>
    <w:rsid w:val="001D0FB6"/>
    <w:rsid w:val="001E55D8"/>
    <w:rsid w:val="001E6354"/>
    <w:rsid w:val="001F7867"/>
    <w:rsid w:val="002B668F"/>
    <w:rsid w:val="002C6895"/>
    <w:rsid w:val="002E5CB0"/>
    <w:rsid w:val="002F53B0"/>
    <w:rsid w:val="00315EF3"/>
    <w:rsid w:val="00332632"/>
    <w:rsid w:val="0033746D"/>
    <w:rsid w:val="0036453B"/>
    <w:rsid w:val="0038662F"/>
    <w:rsid w:val="00392A9D"/>
    <w:rsid w:val="003C0F21"/>
    <w:rsid w:val="003C3F26"/>
    <w:rsid w:val="003F5D50"/>
    <w:rsid w:val="00457327"/>
    <w:rsid w:val="004B15D0"/>
    <w:rsid w:val="004D50F9"/>
    <w:rsid w:val="005139B9"/>
    <w:rsid w:val="005C4338"/>
    <w:rsid w:val="00623853"/>
    <w:rsid w:val="00631000"/>
    <w:rsid w:val="006663C6"/>
    <w:rsid w:val="00692A98"/>
    <w:rsid w:val="006A12EB"/>
    <w:rsid w:val="006D0AEE"/>
    <w:rsid w:val="006D532E"/>
    <w:rsid w:val="00712076"/>
    <w:rsid w:val="0071716D"/>
    <w:rsid w:val="00741963"/>
    <w:rsid w:val="00760763"/>
    <w:rsid w:val="00782EF8"/>
    <w:rsid w:val="00785AEB"/>
    <w:rsid w:val="007865EE"/>
    <w:rsid w:val="00792059"/>
    <w:rsid w:val="008169EB"/>
    <w:rsid w:val="00843D81"/>
    <w:rsid w:val="00886138"/>
    <w:rsid w:val="008C40A0"/>
    <w:rsid w:val="008D7A99"/>
    <w:rsid w:val="00916DDC"/>
    <w:rsid w:val="0099777F"/>
    <w:rsid w:val="009D5DCB"/>
    <w:rsid w:val="009E63B4"/>
    <w:rsid w:val="00A870CD"/>
    <w:rsid w:val="00AB7A20"/>
    <w:rsid w:val="00AD3F21"/>
    <w:rsid w:val="00B21692"/>
    <w:rsid w:val="00BB0683"/>
    <w:rsid w:val="00BB3830"/>
    <w:rsid w:val="00BE6154"/>
    <w:rsid w:val="00BF3B57"/>
    <w:rsid w:val="00C32BC4"/>
    <w:rsid w:val="00C572CA"/>
    <w:rsid w:val="00C96D71"/>
    <w:rsid w:val="00D173C0"/>
    <w:rsid w:val="00D64264"/>
    <w:rsid w:val="00D90FDE"/>
    <w:rsid w:val="00D92B3A"/>
    <w:rsid w:val="00E87D65"/>
    <w:rsid w:val="00EB7A6C"/>
    <w:rsid w:val="00F2526E"/>
    <w:rsid w:val="00F356CA"/>
    <w:rsid w:val="00F50B64"/>
    <w:rsid w:val="00F87BE8"/>
    <w:rsid w:val="00FB72E1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0C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70CD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A87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870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WSzW w Krakowie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p.zubek</dc:creator>
  <cp:lastModifiedBy>jbilinski</cp:lastModifiedBy>
  <cp:revision>2</cp:revision>
  <cp:lastPrinted>2020-01-09T22:51:00Z</cp:lastPrinted>
  <dcterms:created xsi:type="dcterms:W3CDTF">2020-01-22T07:42:00Z</dcterms:created>
  <dcterms:modified xsi:type="dcterms:W3CDTF">2020-01-22T07:42:00Z</dcterms:modified>
</cp:coreProperties>
</file>